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9E0" w:rsidRDefault="004429E0" w:rsidP="004429E0">
      <w:r>
        <w:t>Dear Members of Parliament,</w:t>
      </w:r>
    </w:p>
    <w:p w:rsidR="004429E0" w:rsidRDefault="004429E0" w:rsidP="004429E0">
      <w:r>
        <w:t>I am writing to express my concern with the Federal Government’s proposed changes to the tax treatment of privately held corporations. I am an employee and I do not directly benefit from these strategies these proposals intend to change.  I also consider myself to be part of the Middle Class that you believe will benefit from these proposals.</w:t>
      </w:r>
    </w:p>
    <w:p w:rsidR="004429E0" w:rsidRDefault="004429E0" w:rsidP="004429E0">
      <w:r>
        <w:t xml:space="preserve">After a careful review of these complicated changes, I strongly believe they will have a profound impact on the very way we do business in this country.  These laws were put in place to encourage entrepreneurship and investment in Canada.  I fear that the changes will ultimately discourage this behaviour which will lead to a reduction in jobs, wage growth, advancement opportunity, and investment in Canada.  </w:t>
      </w:r>
    </w:p>
    <w:p w:rsidR="004429E0" w:rsidRDefault="004429E0" w:rsidP="004429E0">
      <w:r>
        <w:t>The “rich” that you are targeting often have the flexibility/option to move their business, assets, and residency to other jurisdictions.  If Canada is unable to compete, this capital will flow out of Canada into a jurisdiction that encourages this behaviour.</w:t>
      </w:r>
      <w:r w:rsidR="00C7267B">
        <w:t xml:space="preserve">  This will reduce the total taxes our government will be able to collect.</w:t>
      </w:r>
    </w:p>
    <w:p w:rsidR="004429E0" w:rsidRDefault="004429E0" w:rsidP="004429E0">
      <w:r>
        <w:t>If these changes are adopted, small and family-owned businesses will be challenged in their ability to survive difficult times, finance growth, pay taxes, manage capital, engage family members in the business, and plan for retirement.</w:t>
      </w:r>
    </w:p>
    <w:p w:rsidR="004429E0" w:rsidRDefault="004429E0" w:rsidP="004429E0">
      <w:r>
        <w:t xml:space="preserve">Businesses will suffer from unintended consequences of the proposed legislation. </w:t>
      </w:r>
    </w:p>
    <w:p w:rsidR="00160706" w:rsidRDefault="00160706" w:rsidP="00160706">
      <w:r>
        <w:t>Those that stay and can, will likely raise prices</w:t>
      </w:r>
      <w:r w:rsidR="001A2A1D">
        <w:t xml:space="preserve"> and reduce wages</w:t>
      </w:r>
      <w:r>
        <w:t>.  Those that can’t, may leave.  Ultimately these proposals will backfire and the costs</w:t>
      </w:r>
      <w:r w:rsidR="001A2A1D">
        <w:t xml:space="preserve"> will be</w:t>
      </w:r>
      <w:r>
        <w:t xml:space="preserve"> borne by the middle class.</w:t>
      </w:r>
    </w:p>
    <w:p w:rsidR="00160706" w:rsidRDefault="00160706" w:rsidP="00160706">
      <w:r>
        <w:t xml:space="preserve">I </w:t>
      </w:r>
      <w:r w:rsidR="00036663">
        <w:t>would also like to see</w:t>
      </w:r>
      <w:r>
        <w:t xml:space="preserve"> a plan to use the additional funds to help the middle class.  </w:t>
      </w:r>
      <w:r w:rsidR="004E5A23">
        <w:t xml:space="preserve">An option </w:t>
      </w:r>
      <w:r w:rsidR="00F22C50">
        <w:t xml:space="preserve">to achieve the Government’s stated objective </w:t>
      </w:r>
      <w:r w:rsidR="00C7267B">
        <w:t>would be to allow employees to income split with their spouse as is allowed</w:t>
      </w:r>
      <w:r w:rsidR="00F22C50">
        <w:t xml:space="preserve"> for retirees, divorced couples, or</w:t>
      </w:r>
      <w:r w:rsidR="00C7267B">
        <w:t xml:space="preserve"> in </w:t>
      </w:r>
      <w:r w:rsidR="00F22C50">
        <w:t xml:space="preserve">other countries.  </w:t>
      </w:r>
    </w:p>
    <w:p w:rsidR="00696A4A" w:rsidRDefault="00160706">
      <w:r>
        <w:t>With that in mind, I respectfully request that the Government reconsider these proposals and instead extend the consultation period, to engage the business community further.</w:t>
      </w:r>
      <w:bookmarkStart w:id="0" w:name="_GoBack"/>
      <w:bookmarkEnd w:id="0"/>
    </w:p>
    <w:sectPr w:rsidR="00696A4A" w:rsidSect="00696A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3438"/>
    <w:rsid w:val="00036663"/>
    <w:rsid w:val="00153438"/>
    <w:rsid w:val="00160706"/>
    <w:rsid w:val="001A2A1D"/>
    <w:rsid w:val="004429E0"/>
    <w:rsid w:val="004E5A23"/>
    <w:rsid w:val="0061550A"/>
    <w:rsid w:val="00696A4A"/>
    <w:rsid w:val="00C7267B"/>
    <w:rsid w:val="00EB0AFB"/>
    <w:rsid w:val="00F2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61ADF"/>
  <w15:chartTrackingRefBased/>
  <w15:docId w15:val="{8C2177EA-6F8A-4EE6-A59D-A9F63F9B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 Deol</dc:creator>
  <cp:keywords/>
  <dc:description/>
  <cp:lastModifiedBy>Shiv Deol</cp:lastModifiedBy>
  <cp:revision>9</cp:revision>
  <dcterms:created xsi:type="dcterms:W3CDTF">2017-09-04T19:15:00Z</dcterms:created>
  <dcterms:modified xsi:type="dcterms:W3CDTF">2017-09-18T16:52:00Z</dcterms:modified>
</cp:coreProperties>
</file>